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64" w:rsidRPr="00223364" w:rsidRDefault="00223364" w:rsidP="00223364">
      <w:pPr>
        <w:spacing w:after="255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23364">
        <w:rPr>
          <w:rFonts w:ascii="Arial" w:eastAsia="Times New Roman" w:hAnsi="Arial" w:cs="Arial"/>
          <w:color w:val="000000"/>
          <w:lang w:eastAsia="ru-RU"/>
        </w:rPr>
        <w:t>Приложение № 2</w:t>
      </w:r>
      <w:r w:rsidRPr="00223364">
        <w:rPr>
          <w:rFonts w:ascii="Arial" w:eastAsia="Times New Roman" w:hAnsi="Arial" w:cs="Arial"/>
          <w:color w:val="000000"/>
          <w:lang w:eastAsia="ru-RU"/>
        </w:rPr>
        <w:br/>
        <w:t>к </w:t>
      </w:r>
      <w:hyperlink r:id="rId5" w:anchor="0" w:history="1">
        <w:r w:rsidRPr="00223364">
          <w:rPr>
            <w:rFonts w:ascii="Arial" w:eastAsia="Times New Roman" w:hAnsi="Arial" w:cs="Arial"/>
            <w:color w:val="808080"/>
            <w:bdr w:val="none" w:sz="0" w:space="0" w:color="auto" w:frame="1"/>
            <w:lang w:eastAsia="ru-RU"/>
          </w:rPr>
          <w:t>распоряжению</w:t>
        </w:r>
      </w:hyperlink>
      <w:r w:rsidRPr="00223364">
        <w:rPr>
          <w:rFonts w:ascii="Arial" w:eastAsia="Times New Roman" w:hAnsi="Arial" w:cs="Arial"/>
          <w:color w:val="000000"/>
          <w:lang w:eastAsia="ru-RU"/>
        </w:rPr>
        <w:t> Правительства</w:t>
      </w:r>
      <w:r w:rsidRPr="00223364">
        <w:rPr>
          <w:rFonts w:ascii="Arial" w:eastAsia="Times New Roman" w:hAnsi="Arial" w:cs="Arial"/>
          <w:color w:val="000000"/>
          <w:lang w:eastAsia="ru-RU"/>
        </w:rPr>
        <w:br/>
        <w:t>Российской Федерации</w:t>
      </w:r>
      <w:r w:rsidRPr="00223364">
        <w:rPr>
          <w:rFonts w:ascii="Arial" w:eastAsia="Times New Roman" w:hAnsi="Arial" w:cs="Arial"/>
          <w:color w:val="000000"/>
          <w:lang w:eastAsia="ru-RU"/>
        </w:rPr>
        <w:br/>
        <w:t>от 10 декабря 2018 г. № 2738-р</w:t>
      </w:r>
    </w:p>
    <w:p w:rsidR="00223364" w:rsidRPr="00223364" w:rsidRDefault="00223364" w:rsidP="0022336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  <w:r w:rsidRPr="0022336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39"/>
        <w:gridCol w:w="3363"/>
        <w:gridCol w:w="3222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</w:t>
            </w:r>
          </w:p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химическая классификация (АТХ)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</w:t>
            </w: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</w:t>
            </w: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Лекарственные формы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62"/>
        <w:gridCol w:w="2677"/>
        <w:gridCol w:w="6521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гастроэзофагеальной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рефлюксной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эзомепразол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 кишечнорастворимые;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кишечнорасторимые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кишечнорасторимые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покрытые пленочной оболочкой; таблетки, покрытые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кишечнорасторимой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оболочкой;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гастроэзофагеальной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рефлюксной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висмута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трикалия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приема внутрь;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А04АА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лиофилизированные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А05А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А05АА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урсодезоксихолевая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липотропные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фосфолипиды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глицирризиновая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сеннозиды</w:t>
            </w:r>
            <w:proofErr w:type="spellEnd"/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сироп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смектит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таблетки; таблетки для рассасывания; таблетки жевательные;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лиофилизированные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кишечные противовоспалительные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A07EC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аминосалициловая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кишечнорастворимой оболочкой;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бифидобактерии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и внутривенного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изофан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аспарт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деглудек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аспарт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 двухфазный (человеческий генно-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инженерный)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лизпро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деглудек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инсулин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линаглиптин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саксаглиптин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ситаглиптин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аналоги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глюкагоноподобного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натрийзависимого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дапаглифлозин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эмпаглифлозин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капсулы; раствор для приема внутрь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3E6BF6F" wp14:editId="264B0408">
                  <wp:extent cx="133350" cy="190500"/>
                  <wp:effectExtent l="0" t="0" r="0" b="0"/>
                  <wp:docPr id="1" name="Рисунок 1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и его комбинации с витаминами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6E6604E" wp14:editId="6F09490E">
                  <wp:extent cx="133350" cy="190500"/>
                  <wp:effectExtent l="0" t="0" r="0" b="0"/>
                  <wp:docPr id="2" name="Рисунок 2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и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2448B2E" wp14:editId="2A9C4F89">
                  <wp:extent cx="180975" cy="190500"/>
                  <wp:effectExtent l="0" t="0" r="9525" b="0"/>
                  <wp:docPr id="3" name="Рисунок 3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9A3FCDB" wp14:editId="33283F57">
                  <wp:extent cx="133350" cy="190500"/>
                  <wp:effectExtent l="0" t="0" r="0" b="0"/>
                  <wp:docPr id="4" name="Рисунок 4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адеметионин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тиоктовая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  <w:hyperlink r:id="rId9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691"/>
        <w:gridCol w:w="3386"/>
        <w:gridCol w:w="6795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антитромботические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антитромботические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витамина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эноксапарин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натрия</w:t>
            </w:r>
            <w:hyperlink r:id="rId10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антиагреганты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клопидогрел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тикагрелор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дабигатрана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этексилат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прямые ингибиторы фактора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апиксабан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ривароксабан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гемостатические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менадиона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системные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элтромбопаг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железа (III) гидроксид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железа (III) гидроксида сахарозный комплекс</w:t>
            </w:r>
            <w:hyperlink r:id="rId11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0AC1AA5" wp14:editId="3586F140">
                  <wp:extent cx="180975" cy="190500"/>
                  <wp:effectExtent l="0" t="0" r="9525" b="0"/>
                  <wp:docPr id="5" name="Рисунок 5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4E1FEC4" wp14:editId="3CF768DD">
                  <wp:extent cx="180975" cy="190500"/>
                  <wp:effectExtent l="0" t="0" r="9525" b="0"/>
                  <wp:docPr id="6" name="Рисунок 6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(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цианокобаламин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дарбэпоэтин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</w:t>
            </w:r>
            <w:hyperlink r:id="rId12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метоксиполиэтиленгликоль-эпоэтин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бета</w:t>
            </w:r>
            <w:hyperlink r:id="rId13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эпоэтин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эпоэтин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643"/>
        <w:gridCol w:w="2124"/>
        <w:gridCol w:w="8081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сердечно-сосудистая</w:t>
            </w:r>
            <w:proofErr w:type="gramEnd"/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(для детей)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C01BA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1А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1С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лаппаконитина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изосорбида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дозированный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спрей подъязычный дозированный; таблетки; таблетки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изосорбида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ретард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аэрозоль подъязычный дозированный; 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сублингвальные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мельдоний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антигипертензивные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антиадренергические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агонисты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имидазолиновых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антиадренергические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альфа-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антигипертензивные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антигипертензивные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амбризентан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риоцигуат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тиазидные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тиазидоподобные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альф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а-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пленочной оболочкой; таблетки с пролонгированным, высвобождением, покрытые оболочкой;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таблетки с пролонгированным,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средства, действующие на ренин-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ангиотензиновую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таблетки; таблетки,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ангиотензина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ангиотензина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ангиотензина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ангиотензина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валсартан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гиполипидемические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гиполипидемические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ГМГ-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аторвастатин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симвастатин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гиполипидемические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алирокумаб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эволокумаб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225"/>
        <w:gridCol w:w="3795"/>
        <w:gridCol w:w="6828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D01A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диоксометилтетрагидро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-пиримидин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сульфадиметоксин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тримекаин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бигуаниды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повидон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пимекролимус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809"/>
        <w:gridCol w:w="1939"/>
        <w:gridCol w:w="8088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О01АА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вагинальные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адреномиметики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токолитические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 хорионический</w:t>
            </w:r>
            <w:hyperlink r:id="rId14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G04CA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альфа-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3764"/>
        <w:gridCol w:w="2033"/>
        <w:gridCol w:w="8062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соматропин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капли назальные; спрей назальный дозированный;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полости рта; таблетки-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 подъязычные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соматостатин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ланреотид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октреотид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крем для наружного применения; мазь глазная; мазь для наружного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левотироксин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антитиреоидные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терипаратид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антипаратиреоидные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кальцитонин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антипаратиреоидные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парикальцитол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цинакальцет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этелкальцетид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503"/>
        <w:gridCol w:w="2713"/>
        <w:gridCol w:w="7669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лактамные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пенициллины широкого спектра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амоксициллин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гранулы для приготовления суспензии для приема внутрь; капсулы;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порошок для приготовления суспензии для приема внутрь;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пенициллины, устойчивые к бета-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амоксициллин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клавулановая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бета-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лактамные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1 -го поколения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цефазолин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сульфаниламиды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триметоприма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макролиды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линкозамиды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гатифлоксацин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левофлоксацин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ломефлоксацин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моксифлоксацин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вориконазол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валганцикловир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ганцикловир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имидазолилэтанамид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пентандиовой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человека нормальный</w:t>
            </w:r>
            <w:hyperlink r:id="rId15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340"/>
        <w:gridCol w:w="2347"/>
        <w:gridCol w:w="8198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алкилирующие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алкилирующие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дакарбазин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темозоломид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ралтитрексид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капецитабин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винорелбин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доцетаксел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паклитаксел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моноклональные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бевацизумаб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панитумумаб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пертузумаб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ритуксимаб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трастузумаб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цетуксимаб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раствор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афатиниб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гефитиниб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дазатиниб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иматиниб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ленватиниб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нилотиниб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нинтеданиб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мягкие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руксолитиниб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сорафениб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эрлотиниб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аспарагиназа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афлиберцепт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гидроксикарбамид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третиноин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внутримышечного введения;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гонадотропин-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рилизинг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бусерелин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гозерелин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лейпрорелин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трипторелин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фулвестрант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бикалутамид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энзалутамид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L03A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интерферон альфа</w:t>
            </w:r>
            <w:hyperlink r:id="rId16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субконъюнктивального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введения и закапывания в глаз;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субконъюнктивального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абатацепт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апремиласт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ведолизумаб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тофацитиниб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финголимод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эверолимус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адалимумаб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голимумаб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инфликсимаб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цертолизумаба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пэгол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этанерцепт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канакинумаб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секукинумаб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тоцилизумаб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устекинумаб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ингибиторы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циклоспорин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мягкие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азатиоприн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пирфенидон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капсулы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561"/>
        <w:gridCol w:w="2449"/>
        <w:gridCol w:w="7814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spellStart"/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кишечно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растворимой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пропионовой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пеницилламин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ботулинический токсин типа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fldChar w:fldCharType="begin"/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instrText xml:space="preserve"> HYPERLINK "http://www.garant.ru/products/ipo/prime/doc/72023048/" \l "1111" </w:instrTex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ботулинический токсин типа А-гемагглютинин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комплекс</w:t>
            </w:r>
            <w:hyperlink r:id="rId17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противоподагрические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противоподагрические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золедроновая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  <w:hyperlink r:id="rId18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раствор для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деносумаб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122"/>
        <w:gridCol w:w="3404"/>
        <w:gridCol w:w="6322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налоксон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трансдермальная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терапевтическая система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защечные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(для детей)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вальпроевая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противопаркинсонические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N04B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дофаминергические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допа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леводопа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леводопа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агонисты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дофаминовых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прамипексол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алифатические 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драже;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пиперазиновые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флуфеназин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пиперидиновые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приема внутрь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зуклопентиксол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диазепины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оксазепины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тиазепины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полости рта; таблетки для рассасывания;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палиперидон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рисперидон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полости рта; таблетки для рассасывания; таблетки, покрытые оболочкой; таблетки, покрытые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бензодиазепиноподобные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драже;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агомелатин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полипептиды коры головного мозга скота</w:t>
            </w:r>
            <w:hyperlink r:id="rId19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психостимуляторы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гиперактивностью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ноотропные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психостимуляторы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ноотропные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церебролизин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трансдермальная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неостигмина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пиридостигмина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холина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альфосцерат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приема внутрь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капсулы; 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инозин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никотинамид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этилметилгидроксипиридина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953"/>
        <w:gridCol w:w="1276"/>
        <w:gridCol w:w="950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412"/>
        <w:gridCol w:w="2112"/>
        <w:gridCol w:w="7336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деконгестанты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йод + калия йодид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обструктивных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селективные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индакатерол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аэрозоль для ингаляций дозированный; аэрозоль для ингаляций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глюкокортикоидами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беклометазон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будесонид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вилантерол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флутиказона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салметерол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вилантерол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умеклидиния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гликопиррония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ипратропия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олодатерол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+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тиотропия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ингаляций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средства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обструктивных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гликопиррония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ипратропия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тиотропия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кромоглициевая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кислота</w:t>
            </w:r>
            <w:hyperlink r:id="rId20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обструктивных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обструктивных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омализумаб</w:t>
            </w:r>
            <w:proofErr w:type="spellEnd"/>
            <w:r w:rsidRPr="00223364">
              <w:fldChar w:fldCharType="begin"/>
            </w:r>
            <w:r w:rsidRPr="00223364">
              <w:instrText xml:space="preserve"> HYPERLINK "http://www.garant.ru/products/ipo/prime/doc/72023048/" \l "1111" </w:instrText>
            </w:r>
            <w:r w:rsidRPr="00223364">
              <w:fldChar w:fldCharType="separate"/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t>*</w:t>
            </w:r>
            <w:r w:rsidRPr="00223364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лиофилизат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муколитические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 для рассасывания; таблетки шипучие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эфиры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замещенные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производные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сироп; суспензия для приема внутрь; таблетки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321"/>
        <w:gridCol w:w="5280"/>
        <w:gridCol w:w="2271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мазь глазная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противоглаукомные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миотические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гель глазной; капли </w:t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S01EE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противоглаукомные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бутиламиногидрокс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пропоксифеноксиметил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мидриатические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циклоплегические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антихолинэргические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вязкоэластичные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капли ушные</w:t>
            </w:r>
          </w:p>
        </w:tc>
      </w:tr>
    </w:tbl>
    <w:p w:rsidR="00223364" w:rsidRPr="00223364" w:rsidRDefault="00223364" w:rsidP="0022336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63"/>
        <w:gridCol w:w="4783"/>
        <w:gridCol w:w="4514"/>
      </w:tblGrid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димеркаптопропансульфонат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натрия</w:t>
            </w:r>
            <w:hyperlink r:id="rId21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железосвязывающие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диспергируемые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гиперкалиемии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комплекс </w:t>
            </w:r>
            <w:r w:rsidRPr="00223364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DAFADA1" wp14:editId="07A4D8BA">
                  <wp:extent cx="95250" cy="161925"/>
                  <wp:effectExtent l="0" t="0" r="0" b="9525"/>
                  <wp:docPr id="7" name="Рисунок 7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-ж</w:t>
            </w:r>
            <w:proofErr w:type="gram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елеза (III)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оксигидроксида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, сахарозы и крахмала</w:t>
            </w:r>
            <w:hyperlink r:id="rId23" w:anchor="1111" w:history="1">
              <w:r w:rsidRPr="00223364">
                <w:rPr>
                  <w:rFonts w:ascii="Arial" w:eastAsia="Times New Roman" w:hAnsi="Arial" w:cs="Arial"/>
                  <w:color w:val="80808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 жевательные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дезинтоксикационные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кальция </w:t>
            </w: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223364" w:rsidRPr="00223364" w:rsidTr="00A4718A"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кетоаналоги</w:t>
            </w:r>
            <w:proofErr w:type="spellEnd"/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223364" w:rsidRPr="00223364" w:rsidRDefault="00223364" w:rsidP="0022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364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223364" w:rsidRPr="00223364" w:rsidRDefault="00223364" w:rsidP="00223364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364">
        <w:rPr>
          <w:rFonts w:ascii="Arial" w:eastAsia="Times New Roman" w:hAnsi="Arial" w:cs="Arial"/>
          <w:color w:val="000000"/>
          <w:lang w:eastAsia="ru-RU"/>
        </w:rPr>
        <w:t>------------------------------</w:t>
      </w:r>
    </w:p>
    <w:p w:rsidR="00223364" w:rsidRPr="00223364" w:rsidRDefault="00223364" w:rsidP="00223364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364">
        <w:rPr>
          <w:rFonts w:ascii="Arial" w:eastAsia="Times New Roman" w:hAnsi="Arial" w:cs="Arial"/>
          <w:color w:val="000000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CF5677" w:rsidRDefault="00223364"/>
    <w:sectPr w:rsidR="00CF5677" w:rsidSect="0022336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AA"/>
    <w:rsid w:val="001D63B8"/>
    <w:rsid w:val="00223364"/>
    <w:rsid w:val="0059675A"/>
    <w:rsid w:val="00B0638E"/>
    <w:rsid w:val="00C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3">
    <w:name w:val="heading 3"/>
    <w:basedOn w:val="a"/>
    <w:link w:val="30"/>
    <w:uiPriority w:val="9"/>
    <w:qFormat/>
    <w:rsid w:val="00223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3364"/>
  </w:style>
  <w:style w:type="paragraph" w:styleId="a3">
    <w:name w:val="Normal (Web)"/>
    <w:basedOn w:val="a"/>
    <w:uiPriority w:val="99"/>
    <w:semiHidden/>
    <w:unhideWhenUsed/>
    <w:rsid w:val="002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3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336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3">
    <w:name w:val="heading 3"/>
    <w:basedOn w:val="a"/>
    <w:link w:val="30"/>
    <w:uiPriority w:val="9"/>
    <w:qFormat/>
    <w:rsid w:val="00223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3364"/>
  </w:style>
  <w:style w:type="paragraph" w:styleId="a3">
    <w:name w:val="Normal (Web)"/>
    <w:basedOn w:val="a"/>
    <w:uiPriority w:val="99"/>
    <w:semiHidden/>
    <w:unhideWhenUsed/>
    <w:rsid w:val="002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3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336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arant.ru/products/ipo/prime/doc/72023048/" TargetMode="External"/><Relationship Id="rId18" Type="http://schemas.openxmlformats.org/officeDocument/2006/relationships/hyperlink" Target="http://www.garant.ru/products/ipo/prime/doc/720230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023048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garant.ru/products/ipo/prime/doc/72023048/" TargetMode="External"/><Relationship Id="rId17" Type="http://schemas.openxmlformats.org/officeDocument/2006/relationships/hyperlink" Target="http://www.garant.ru/products/ipo/prime/doc/7202304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023048/" TargetMode="External"/><Relationship Id="rId20" Type="http://schemas.openxmlformats.org/officeDocument/2006/relationships/hyperlink" Target="http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rant.ru/products/ipo/prime/doc/7202304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72023048/" TargetMode="External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hyperlink" Target="http://www.garant.ru/products/ipo/prime/doc/72023048/" TargetMode="External"/><Relationship Id="rId10" Type="http://schemas.openxmlformats.org/officeDocument/2006/relationships/hyperlink" Target="http://www.garant.ru/products/ipo/prime/doc/72023048/" TargetMode="External"/><Relationship Id="rId19" Type="http://schemas.openxmlformats.org/officeDocument/2006/relationships/hyperlink" Target="http://www.garant.ru/products/ipo/prime/doc/720230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23048/" TargetMode="External"/><Relationship Id="rId14" Type="http://schemas.openxmlformats.org/officeDocument/2006/relationships/hyperlink" Target="http://www.garant.ru/products/ipo/prime/doc/72023048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9854</Words>
  <Characters>56168</Characters>
  <Application>Microsoft Office Word</Application>
  <DocSecurity>0</DocSecurity>
  <Lines>468</Lines>
  <Paragraphs>131</Paragraphs>
  <ScaleCrop>false</ScaleCrop>
  <Company/>
  <LinksUpToDate>false</LinksUpToDate>
  <CharactersWithSpaces>65891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2019-01-29T07:25:00Z</dcterms:created>
  <dcterms:modified xsi:type="dcterms:W3CDTF">2019-01-29T07:28:00Z</dcterms:modified>
</cp:coreProperties>
</file>